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/>
        <w:t xml:space="preserve">Subvenciones Concedidas por la Autoridad Portuaria de Alicante</w:t>
      </w:r>
    </w:p>
    <w:tbl>
      <w:tblGrid>
        <w:gridCol w:w="361550" w:type="dxa"/>
        <w:gridCol w:w="23250" w:type="dxa"/>
        <w:gridCol w:w="393600" w:type="dxa"/>
        <w:gridCol w:w="15800" w:type="dxa"/>
      </w:tblGrid>
      <w:tblPr>
        <w:tblW w:w="7300" w:type="pct"/>
        <w:tblLayout w:type="autofit"/>
        <w:bidiVisual w:val="0"/>
      </w:tblPr>
      <w:tr>
        <w:trPr>
          <w:tblHeader w:val="1"/>
        </w:trPr>
        <w:tc>
          <w:tcPr>
            <w:tcW w:w="361550" w:type="pct"/>
          </w:tcPr>
          <w:p>
            <w:pPr>
              <w:jc w:val="center"/>
            </w:pPr>
            <w:r>
              <w:rPr>
                <w:sz w:val="24"/>
                <w:szCs w:val="24"/>
              </w:rPr>
              <w:t xml:space="preserve">Ejercicio</w:t>
            </w:r>
          </w:p>
        </w:tc>
        <w:tc>
          <w:tcPr>
            <w:tcW w:w="23250" w:type="pct"/>
          </w:tcPr>
          <w:p>
            <w:pPr>
              <w:jc w:val="center"/>
            </w:pPr>
            <w:r>
              <w:rPr/>
              <w:t xml:space="preserve">Beneficiario</w:t>
            </w:r>
          </w:p>
        </w:tc>
        <w:tc>
          <w:tcPr>
            <w:tcW w:w="393600" w:type="pct"/>
          </w:tcPr>
          <w:p>
            <w:pPr>
              <w:jc w:val="center"/>
            </w:pPr>
            <w:r>
              <w:rPr/>
              <w:t xml:space="preserve">Importe</w:t>
            </w:r>
          </w:p>
        </w:tc>
        <w:tc>
          <w:tcPr>
            <w:tcW w:w="15800" w:type="pct"/>
          </w:tcPr>
          <w:p>
            <w:pPr>
              <w:jc w:val="center"/>
            </w:pPr>
            <w:r>
              <w:rPr/>
              <w:t xml:space="preserve">Objeto</w:t>
            </w:r>
          </w:p>
        </w:tc>
      </w:tr>
      <w:tr>
        <w:trPr/>
        <w:tc>
          <w:tcPr>
            <w:tcW w:w="3615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3250" w:type="pct"/>
            <w:vAlign w:val="center"/>
          </w:tcPr>
          <w:p>
            <w:pPr>
              <w:jc w:val="center"/>
            </w:pPr>
            <w:r>
              <w:rPr/>
              <w:t xml:space="preserve">Fundación Proport de Alicante, de la Comunidad Valenciana</w:t>
            </w:r>
          </w:p>
        </w:tc>
        <w:tc>
          <w:tcPr>
            <w:tcW w:w="393600" w:type="pct"/>
            <w:vAlign w:val="center"/>
          </w:tcPr>
          <w:p>
            <w:pPr>
              <w:jc w:val="center"/>
            </w:pPr>
            <w:r>
              <w:rPr/>
              <w:t xml:space="preserve">15.000€</w:t>
            </w:r>
          </w:p>
        </w:tc>
        <w:tc>
          <w:tcPr>
            <w:tcW w:w="15800" w:type="pct"/>
            <w:vAlign w:val="center"/>
          </w:tcPr>
          <w:p>
            <w:pPr>
              <w:jc w:val="both"/>
            </w:pPr>
            <w:r>
              <w:rPr/>
              <w:t xml:space="preserve">La promoción, el desarrollo económico y social del Puerto de Alicante en todos sus ámbitos; impulsar y fomentar planes de actuación que permitan mejorar la actividad portuaria en todas sus vertientes, así como potenciar, la relevancia, el conocimiento e imagen del puerto y su entorno dentro y fuera de su ámbito de influencia</w:t>
            </w:r>
          </w:p>
        </w:tc>
      </w:tr>
      <w:tr>
        <w:trPr/>
        <w:tc>
          <w:tcPr>
            <w:tcW w:w="3615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3250" w:type="pct"/>
            <w:vAlign w:val="center"/>
          </w:tcPr>
          <w:p>
            <w:pPr>
              <w:jc w:val="center"/>
            </w:pPr>
            <w:r>
              <w:rPr/>
              <w:t xml:space="preserve">FUndación Proport de Alicante, de la Comunidad Valenciana</w:t>
            </w:r>
          </w:p>
        </w:tc>
        <w:tc>
          <w:tcPr>
            <w:tcW w:w="393600" w:type="pct"/>
            <w:vAlign w:val="center"/>
          </w:tcPr>
          <w:p>
            <w:pPr>
              <w:jc w:val="center"/>
            </w:pPr>
            <w:r>
              <w:rPr/>
              <w:t xml:space="preserve">15.000€</w:t>
            </w:r>
          </w:p>
        </w:tc>
        <w:tc>
          <w:tcPr>
            <w:tcW w:w="15800" w:type="pct"/>
            <w:vAlign w:val="center"/>
          </w:tcPr>
          <w:p>
            <w:pPr>
              <w:jc w:val="both"/>
            </w:pPr>
            <w:r>
              <w:rPr/>
              <w:t xml:space="preserve">La promoción, el desarrollo económico y social del Puerto de Alicante en todos sus ámbitos; impulsar y fomentar planes de actuación que permitan mejorar la actividad portuaria en todas sus vertientes, así como potenciar, la relevancia, el conocimiento e imagen del puerto y su entorno dentro y fuera de su ámbito de influencia</w:t>
            </w:r>
          </w:p>
        </w:tc>
      </w:tr>
      <w:tr>
        <w:trPr/>
        <w:tc>
          <w:tcPr>
            <w:tcW w:w="361550" w:type="pct"/>
            <w:vAlign w:val="center"/>
          </w:tcPr>
          <w:p>
            <w:pPr>
              <w:jc w:val="center"/>
            </w:pPr>
            <w:r>
              <w:rPr/>
              <w:t xml:space="preserve">Listado Subvenciones</w:t>
            </w:r>
          </w:p>
        </w:tc>
        <w:tc>
          <w:tcPr>
            <w:tcW w:w="141900" w:type="pct"/>
            <w:vAlign w:val="center"/>
            <w:gridSpan w:val="3"/>
          </w:tcPr>
          <w:p>
            <w:pPr>
              <w:jc w:val="center"/>
            </w:pPr>
          </w:p>
        </w:tc>
      </w:tr>
    </w:tbl>
    <w:p>
      <w:pPr>
        <w:jc w:val="both"/>
      </w:pPr>
    </w:p>
    <w:p>
      <w:pPr>
        <w:jc w:val="both"/>
      </w:pPr>
      <w:r>
        <w:rPr/>
        <w:t xml:space="preserve"> </w:t>
      </w:r>
    </w:p>
    <w:p>
      <w:pPr>
        <w:pStyle w:val="Heading4"/>
      </w:pPr>
      <w:r>
        <w:rPr/>
        <w:t xml:space="preserve">Subvenciones Percibidas por la Autoridad Portuaria de Alicante</w:t>
      </w:r>
    </w:p>
    <w:tbl>
      <w:tblGrid>
        <w:gridCol w:w="110700" w:type="dxa"/>
        <w:gridCol w:w="393600" w:type="dxa"/>
      </w:tblGrid>
      <w:tblPr>
        <w:tblW w:w="7300" w:type="pct"/>
        <w:tblLayout w:type="autofit"/>
        <w:bidiVisual w:val="0"/>
      </w:tblPr>
      <w:tr>
        <w:trPr>
          <w:tblHeader w:val="1"/>
        </w:trPr>
        <w:tc>
          <w:tcPr>
            <w:tcW w:w="11070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393600" w:type="pct"/>
          </w:tcPr>
          <w:p>
            <w:pPr>
              <w:jc w:val="center"/>
            </w:pPr>
            <w:r>
              <w:rPr/>
              <w:t xml:space="preserve">Enlace</w:t>
            </w:r>
          </w:p>
        </w:tc>
      </w:tr>
      <w:tr>
        <w:trPr/>
        <w:tc>
          <w:tcPr>
            <w:tcW w:w="110700" w:type="pct"/>
            <w:vAlign w:val="center"/>
          </w:tcPr>
          <w:p>
            <w:pPr>
              <w:jc w:val="center"/>
            </w:pPr>
            <w:r>
              <w:rPr/>
              <w:t xml:space="preserve">SUBVENCIONES RECIBIDAS 2025</w:t>
            </w:r>
          </w:p>
        </w:tc>
        <w:tc>
          <w:tcPr>
            <w:tcW w:w="393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10700" w:type="pct"/>
            <w:vAlign w:val="center"/>
          </w:tcPr>
          <w:p>
            <w:pPr>
              <w:jc w:val="center"/>
            </w:pPr>
            <w:r>
              <w:rPr/>
              <w:t xml:space="preserve">SUBVENCIONES RECIBIDAS 2024</w:t>
            </w:r>
          </w:p>
        </w:tc>
        <w:tc>
          <w:tcPr>
            <w:tcW w:w="393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10700" w:type="pct"/>
            <w:vAlign w:val="center"/>
          </w:tcPr>
          <w:p>
            <w:pPr>
              <w:jc w:val="center"/>
            </w:pPr>
            <w:r>
              <w:rPr/>
              <w:t xml:space="preserve">Subvenciones Percibidas</w:t>
            </w:r>
          </w:p>
        </w:tc>
        <w:tc>
          <w:tcPr>
            <w:tcW w:w="393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10700" w:type="pct"/>
            <w:vAlign w:val="center"/>
          </w:tcPr>
          <w:p>
            <w:pPr>
              <w:jc w:val="center"/>
            </w:pPr>
            <w:r>
              <w:rPr/>
              <w:t xml:space="preserve">Fondos Next Generation</w:t>
            </w:r>
          </w:p>
        </w:tc>
        <w:tc>
          <w:tcPr>
            <w:tcW w:w="3936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2026-05-05T23:49:11+00:00</dcterms:created>
  <dcterms:modified xsi:type="dcterms:W3CDTF">2026-05-05T23:49:11+00:00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