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>
          <w:b w:val="1"/>
          <w:bCs w:val="1"/>
        </w:rPr>
        <w:t xml:space="preserve">Actualizado a 20 de febrero de 2026</w:t>
      </w:r>
    </w:p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Personal dentro de Convenio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Denominación Puesto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Grupo-Banda-Nivel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Número de empleados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RESPONSABLES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TÉCNICOS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JEFES EQUIPO Y SERV. POLICÍA PORTUARIA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POLICÍA PORTUARIA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29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10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ADMINISTRATIVOS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OFICIALES ADMINISTRATIVOS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SERVICIO SOPORTE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Personal fuera de Convenio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Denominación Puesto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Nº EFECTIVOS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PRESIDENTE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DIRECTOR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DEPARTAMENTO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DE DIVISIÓN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UNIDAD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2026-06-20T03:21:45+00:00</dcterms:created>
  <dcterms:modified xsi:type="dcterms:W3CDTF">2026-06-20T03:21:45+00:00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