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b w:val="1"/>
          <w:bCs w:val="1"/>
        </w:rPr>
        <w:t xml:space="preserve">Actualizado a 20 de febrero de 2026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dentro de Convenio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Grupo-Banda-Nivel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Número de empleados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RESPONSABLES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TÉCNICOS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JEFES EQUIPO Y SERV. 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OFICIALES 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SERVICIO SOPORTE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fuera de Convenio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Nº EFECTIVOS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DIRECTOR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DEPARTAMENTO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 DIVISIÓN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UNIDAD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2026-05-05T23:49:57+00:00</dcterms:created>
  <dcterms:modified xsi:type="dcterms:W3CDTF">2026-05-05T23:49:57+00:00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