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3100" w:type="dxa"/>
        <w:gridCol w:w="466900" w:type="dxa"/>
      </w:tblGrid>
      <w:tblPr>
        <w:tblW w:w="7150" w:type="pct"/>
        <w:tblLayout w:type="autofit"/>
        <w:bidiVisual w:val="0"/>
      </w:tblPr>
      <w:tr>
        <w:trPr>
          <w:tblHeader w:val="1"/>
        </w:trPr>
        <w:tc>
          <w:tcPr>
            <w:tcW w:w="331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669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3100" w:type="pct"/>
          </w:tcPr>
          <w:p>
            <w:pPr/>
            <w:r>
              <w:rPr/>
              <w:t xml:space="preserve">Presupuesto 2024-2025</w:t>
            </w:r>
          </w:p>
        </w:tc>
        <w:tc>
          <w:tcPr>
            <w:tcW w:w="466900" w:type="pct"/>
          </w:tcPr>
          <w:p>
            <w:pPr/>
          </w:p>
        </w:tc>
      </w:tr>
      <w:tr>
        <w:trPr/>
        <w:tc>
          <w:tcPr>
            <w:tcW w:w="33100" w:type="pct"/>
          </w:tcPr>
          <w:p>
            <w:pPr/>
            <w:r>
              <w:rPr/>
              <w:t xml:space="preserve">Presupuesto 2022-2026</w:t>
            </w:r>
          </w:p>
        </w:tc>
        <w:tc>
          <w:tcPr>
            <w:tcW w:w="466900" w:type="pct"/>
          </w:tcPr>
          <w:p>
            <w:pPr/>
          </w:p>
        </w:tc>
      </w:tr>
      <w:tr>
        <w:trPr/>
        <w:tc>
          <w:tcPr>
            <w:tcW w:w="33100" w:type="pct"/>
          </w:tcPr>
          <w:p>
            <w:pPr/>
            <w:r>
              <w:rPr/>
              <w:t xml:space="preserve">Presupuesto 2024</w:t>
            </w:r>
          </w:p>
        </w:tc>
        <w:tc>
          <w:tcPr>
            <w:tcW w:w="46690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2026-06-20T03:20:09+00:00</dcterms:created>
  <dcterms:modified xsi:type="dcterms:W3CDTF">2026-06-20T03:20:09+00:00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