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3850" w:type="dxa"/>
        <w:gridCol w:w="113100" w:type="dxa"/>
      </w:tblGrid>
      <w:tblPr>
        <w:tblW w:w="3450" w:type="pct"/>
        <w:tblLayout w:type="autofit"/>
        <w:bidiVisual w:val="0"/>
      </w:tblPr>
      <w:tr>
        <w:trPr>
          <w:tblHeader w:val="1"/>
        </w:trPr>
        <w:tc>
          <w:tcPr>
            <w:tcW w:w="403850" w:type="pct"/>
          </w:tcPr>
          <w:p>
            <w:pPr/>
            <w:r>
              <w:rPr/>
              <w:t xml:space="preserve"> Años</w:t>
            </w:r>
          </w:p>
        </w:tc>
        <w:tc>
          <w:tcPr>
            <w:tcW w:w="113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850" w:type="pct"/>
          </w:tcPr>
          <w:p>
            <w:pPr/>
            <w:r>
              <w:rPr/>
              <w:t xml:space="preserve">1928-2024</w:t>
            </w:r>
          </w:p>
        </w:tc>
        <w:tc>
          <w:tcPr>
            <w:tcW w:w="113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2026-06-20T04:15:41+00:00</dcterms:created>
  <dcterms:modified xsi:type="dcterms:W3CDTF">2026-06-20T04:15:41+00:00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