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7950" w:type="dxa"/>
        <w:gridCol w:w="278700" w:type="dxa"/>
      </w:tblGrid>
      <w:tblPr>
        <w:tblW w:w="257150" w:type="pct"/>
        <w:tblLayout w:type="autofit"/>
        <w:bidiVisual w:val="0"/>
      </w:tblPr>
      <w:tr>
        <w:trPr>
          <w:tblHeader w:val="1"/>
        </w:trPr>
        <w:tc>
          <w:tcPr>
            <w:tcW w:w="197950" w:type="pct"/>
          </w:tcPr>
          <w:p>
            <w:pPr/>
            <w:r>
              <w:rPr/>
              <w:t xml:space="preserve">Año</w:t>
            </w:r>
          </w:p>
        </w:tc>
        <w:tc>
          <w:tcPr>
            <w:tcW w:w="2787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97950" w:type="pct"/>
          </w:tcPr>
          <w:p>
            <w:pPr/>
            <w:r>
              <w:rPr/>
              <w:t xml:space="preserve">2025</w:t>
            </w:r>
          </w:p>
        </w:tc>
        <w:tc>
          <w:tcPr>
            <w:tcW w:w="278700" w:type="pct"/>
          </w:tcPr>
          <w:p>
            <w:pPr/>
            <w:r>
              <w:rPr/>
              <w:t xml:space="preserve">No existen subcontrataciones de encomiendas de gestión o encargos a medios propios</w:t>
            </w:r>
          </w:p>
        </w:tc>
      </w:tr>
      <w:tr>
        <w:trPr/>
        <w:tc>
          <w:tcPr>
            <w:tcW w:w="197950" w:type="pct"/>
          </w:tcPr>
          <w:p>
            <w:pPr/>
            <w:r>
              <w:rPr/>
              <w:t xml:space="preserve">2024</w:t>
            </w:r>
          </w:p>
        </w:tc>
        <w:tc>
          <w:tcPr>
            <w:tcW w:w="278700" w:type="pct"/>
          </w:tcPr>
          <w:p>
            <w:pPr/>
            <w:r>
              <w:rPr/>
              <w:t xml:space="preserve">No existen subcontrataciones de encomiendas de gestión o encargos a medios propios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2026-05-05T23:54:43+00:00</dcterms:created>
  <dcterms:modified xsi:type="dcterms:W3CDTF">2026-05-05T23:54:43+00:00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